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7E" w:rsidRPr="00EA700F" w:rsidRDefault="0024277E" w:rsidP="00EA700F">
      <w:pPr>
        <w:spacing w:line="360" w:lineRule="auto"/>
        <w:jc w:val="center"/>
        <w:rPr>
          <w:szCs w:val="24"/>
        </w:rPr>
      </w:pPr>
      <w:r w:rsidRPr="00EA700F">
        <w:rPr>
          <w:szCs w:val="24"/>
        </w:rPr>
        <w:t xml:space="preserve">ORDENANZA V </w:t>
      </w:r>
      <w:r w:rsidR="00C519E6" w:rsidRPr="00EA700F">
        <w:rPr>
          <w:szCs w:val="24"/>
        </w:rPr>
        <w:t xml:space="preserve">- </w:t>
      </w:r>
      <w:r w:rsidRPr="00EA700F">
        <w:rPr>
          <w:szCs w:val="24"/>
        </w:rPr>
        <w:t>Nº 35</w:t>
      </w:r>
    </w:p>
    <w:p w:rsidR="0024277E" w:rsidRPr="00EA700F" w:rsidRDefault="0024277E" w:rsidP="00EA700F">
      <w:pPr>
        <w:spacing w:line="360" w:lineRule="auto"/>
        <w:jc w:val="center"/>
        <w:rPr>
          <w:szCs w:val="24"/>
        </w:rPr>
      </w:pPr>
      <w:r w:rsidRPr="00EA700F">
        <w:rPr>
          <w:szCs w:val="24"/>
        </w:rPr>
        <w:t>ANEXO I</w:t>
      </w:r>
    </w:p>
    <w:p w:rsidR="004E4D80" w:rsidRPr="00EA700F" w:rsidRDefault="004E4D80" w:rsidP="00EA700F">
      <w:pPr>
        <w:spacing w:line="360" w:lineRule="auto"/>
        <w:jc w:val="center"/>
        <w:rPr>
          <w:szCs w:val="24"/>
        </w:rPr>
      </w:pPr>
    </w:p>
    <w:p w:rsidR="0024277E" w:rsidRPr="00EA700F" w:rsidRDefault="0024277E" w:rsidP="00EA700F">
      <w:pPr>
        <w:spacing w:line="360" w:lineRule="auto"/>
        <w:jc w:val="center"/>
        <w:rPr>
          <w:szCs w:val="24"/>
        </w:rPr>
      </w:pPr>
      <w:r w:rsidRPr="00EA700F">
        <w:rPr>
          <w:szCs w:val="24"/>
        </w:rPr>
        <w:t>LEY VII – Nº 52</w:t>
      </w:r>
    </w:p>
    <w:p w:rsidR="0024277E" w:rsidRPr="00EA700F" w:rsidRDefault="0024277E" w:rsidP="00EA700F">
      <w:pPr>
        <w:spacing w:line="360" w:lineRule="auto"/>
        <w:jc w:val="center"/>
        <w:rPr>
          <w:szCs w:val="24"/>
        </w:rPr>
      </w:pPr>
      <w:r w:rsidRPr="00EA700F">
        <w:rPr>
          <w:szCs w:val="24"/>
        </w:rPr>
        <w:t>(Antes Ley 4166)</w:t>
      </w:r>
    </w:p>
    <w:p w:rsidR="0024277E" w:rsidRPr="00EA700F" w:rsidRDefault="0024277E" w:rsidP="00EA700F">
      <w:pPr>
        <w:spacing w:line="360" w:lineRule="auto"/>
        <w:jc w:val="center"/>
        <w:rPr>
          <w:szCs w:val="24"/>
        </w:rPr>
      </w:pPr>
    </w:p>
    <w:p w:rsidR="0024277E" w:rsidRPr="00EA700F" w:rsidRDefault="0024277E" w:rsidP="00EA700F">
      <w:pPr>
        <w:spacing w:line="360" w:lineRule="auto"/>
        <w:jc w:val="both"/>
        <w:rPr>
          <w:szCs w:val="24"/>
        </w:rPr>
      </w:pPr>
      <w:r w:rsidRPr="00EA700F">
        <w:rPr>
          <w:szCs w:val="24"/>
          <w:u w:val="single"/>
        </w:rPr>
        <w:t>ARTÍCULO 1.-</w:t>
      </w:r>
      <w:r w:rsidRPr="00EA700F">
        <w:rPr>
          <w:szCs w:val="24"/>
        </w:rPr>
        <w:t xml:space="preserve"> </w:t>
      </w:r>
      <w:proofErr w:type="spellStart"/>
      <w:r w:rsidRPr="00EA700F">
        <w:rPr>
          <w:szCs w:val="24"/>
        </w:rPr>
        <w:t>Adhiérese</w:t>
      </w:r>
      <w:proofErr w:type="spellEnd"/>
      <w:r w:rsidRPr="00EA700F">
        <w:rPr>
          <w:szCs w:val="24"/>
        </w:rPr>
        <w:t xml:space="preserve"> la Provincia de Misiones a la Ley Nacional 25.917, de creación del Régimen Federal de Responsabilidad Fiscal.</w:t>
      </w:r>
    </w:p>
    <w:p w:rsidR="0024277E" w:rsidRPr="00EA700F" w:rsidRDefault="0024277E" w:rsidP="00EA700F">
      <w:pPr>
        <w:spacing w:line="360" w:lineRule="auto"/>
        <w:jc w:val="both"/>
        <w:rPr>
          <w:szCs w:val="24"/>
        </w:rPr>
      </w:pPr>
    </w:p>
    <w:p w:rsidR="0024277E" w:rsidRPr="00EA700F" w:rsidRDefault="0024277E" w:rsidP="00EA700F">
      <w:pPr>
        <w:spacing w:line="360" w:lineRule="auto"/>
        <w:jc w:val="both"/>
        <w:rPr>
          <w:szCs w:val="24"/>
        </w:rPr>
      </w:pPr>
      <w:r w:rsidRPr="00EA700F">
        <w:rPr>
          <w:szCs w:val="24"/>
          <w:u w:val="single"/>
        </w:rPr>
        <w:t>ARTÍCULO 2.-</w:t>
      </w:r>
      <w:r w:rsidRPr="00EA700F">
        <w:rPr>
          <w:szCs w:val="24"/>
        </w:rPr>
        <w:t xml:space="preserve"> El Poder Ejecutivo debe realizar las acciones necesarias a los fines de acordar con el Gobierno nacional un plan que asegure la progresiva reducción de la deuda y su convergencia a los niveles definidos en la ley en un plazo máximo de 5 (cinco) años.</w:t>
      </w:r>
    </w:p>
    <w:p w:rsidR="0024277E" w:rsidRPr="00EA700F" w:rsidRDefault="0024277E" w:rsidP="00EA700F">
      <w:pPr>
        <w:spacing w:line="360" w:lineRule="auto"/>
        <w:jc w:val="both"/>
        <w:rPr>
          <w:szCs w:val="24"/>
        </w:rPr>
      </w:pPr>
    </w:p>
    <w:p w:rsidR="0024277E" w:rsidRPr="00EA700F" w:rsidRDefault="0024277E" w:rsidP="00EA700F">
      <w:pPr>
        <w:spacing w:line="360" w:lineRule="auto"/>
        <w:jc w:val="both"/>
        <w:rPr>
          <w:szCs w:val="24"/>
        </w:rPr>
      </w:pPr>
      <w:r w:rsidRPr="00EA700F">
        <w:rPr>
          <w:szCs w:val="24"/>
          <w:u w:val="single"/>
        </w:rPr>
        <w:t>ARTÍCULO 3.-</w:t>
      </w:r>
      <w:r w:rsidRPr="00EA700F">
        <w:rPr>
          <w:szCs w:val="24"/>
        </w:rPr>
        <w:t xml:space="preserve"> </w:t>
      </w:r>
      <w:proofErr w:type="spellStart"/>
      <w:r w:rsidRPr="00EA700F">
        <w:rPr>
          <w:szCs w:val="24"/>
        </w:rPr>
        <w:t>Invítase</w:t>
      </w:r>
      <w:proofErr w:type="spellEnd"/>
      <w:r w:rsidRPr="00EA700F">
        <w:rPr>
          <w:szCs w:val="24"/>
        </w:rPr>
        <w:t xml:space="preserve"> a los municipios a adherir a la presente Ley.</w:t>
      </w:r>
    </w:p>
    <w:p w:rsidR="0024277E" w:rsidRPr="00EA700F" w:rsidRDefault="0024277E" w:rsidP="00EA700F">
      <w:pPr>
        <w:spacing w:line="360" w:lineRule="auto"/>
        <w:jc w:val="both"/>
        <w:rPr>
          <w:szCs w:val="24"/>
        </w:rPr>
      </w:pPr>
    </w:p>
    <w:p w:rsidR="0024277E" w:rsidRPr="00EA700F" w:rsidRDefault="0024277E" w:rsidP="00EA700F">
      <w:pPr>
        <w:spacing w:line="360" w:lineRule="auto"/>
        <w:jc w:val="both"/>
        <w:rPr>
          <w:szCs w:val="24"/>
        </w:rPr>
      </w:pPr>
      <w:r w:rsidRPr="00EA700F">
        <w:rPr>
          <w:szCs w:val="24"/>
          <w:u w:val="single"/>
        </w:rPr>
        <w:t>ARTÍCULO 4.-</w:t>
      </w:r>
      <w:r w:rsidRPr="00EA700F">
        <w:rPr>
          <w:szCs w:val="24"/>
        </w:rPr>
        <w:t xml:space="preserve"> Comuníquese al Poder Ejecutivo.</w:t>
      </w:r>
    </w:p>
    <w:p w:rsidR="0024277E" w:rsidRPr="00EA700F" w:rsidRDefault="0024277E" w:rsidP="00EA700F">
      <w:pPr>
        <w:spacing w:line="360" w:lineRule="auto"/>
        <w:rPr>
          <w:szCs w:val="24"/>
        </w:rPr>
      </w:pPr>
      <w:r w:rsidRPr="00EA700F">
        <w:rPr>
          <w:szCs w:val="24"/>
        </w:rPr>
        <w:br w:type="page"/>
      </w:r>
    </w:p>
    <w:p w:rsidR="00C519E6" w:rsidRPr="00EA700F" w:rsidRDefault="00C519E6" w:rsidP="00EA700F">
      <w:pPr>
        <w:spacing w:line="360" w:lineRule="auto"/>
        <w:jc w:val="center"/>
        <w:rPr>
          <w:szCs w:val="24"/>
        </w:rPr>
      </w:pPr>
      <w:r w:rsidRPr="00EA700F">
        <w:rPr>
          <w:szCs w:val="24"/>
        </w:rPr>
        <w:lastRenderedPageBreak/>
        <w:t>LEY VII – Nº 52</w:t>
      </w:r>
    </w:p>
    <w:p w:rsidR="00C519E6" w:rsidRPr="00EA700F" w:rsidRDefault="00C519E6" w:rsidP="00EA700F">
      <w:pPr>
        <w:spacing w:line="360" w:lineRule="auto"/>
        <w:jc w:val="center"/>
        <w:rPr>
          <w:szCs w:val="24"/>
        </w:rPr>
      </w:pPr>
      <w:r w:rsidRPr="00EA700F">
        <w:rPr>
          <w:szCs w:val="24"/>
        </w:rPr>
        <w:t>(Antes Ley 4166)</w:t>
      </w:r>
    </w:p>
    <w:p w:rsidR="00C519E6" w:rsidRPr="00EA700F" w:rsidRDefault="00C519E6" w:rsidP="00EA700F">
      <w:pPr>
        <w:spacing w:line="360" w:lineRule="auto"/>
        <w:jc w:val="center"/>
        <w:rPr>
          <w:szCs w:val="24"/>
        </w:rPr>
      </w:pPr>
    </w:p>
    <w:p w:rsidR="00C519E6" w:rsidRPr="00EA700F" w:rsidRDefault="00C519E6" w:rsidP="00EA700F">
      <w:pPr>
        <w:spacing w:line="360" w:lineRule="auto"/>
        <w:jc w:val="center"/>
        <w:rPr>
          <w:szCs w:val="24"/>
        </w:rPr>
      </w:pPr>
      <w:r w:rsidRPr="00EA700F">
        <w:rPr>
          <w:szCs w:val="24"/>
        </w:rPr>
        <w:t>ANEXO UNICO</w:t>
      </w:r>
    </w:p>
    <w:p w:rsidR="00C519E6" w:rsidRPr="00EA700F" w:rsidRDefault="00C519E6" w:rsidP="00EA700F">
      <w:pPr>
        <w:spacing w:line="360" w:lineRule="auto"/>
        <w:jc w:val="center"/>
        <w:rPr>
          <w:szCs w:val="24"/>
        </w:rPr>
      </w:pPr>
    </w:p>
    <w:p w:rsidR="00C519E6" w:rsidRPr="00EA700F" w:rsidRDefault="00C519E6" w:rsidP="00EA700F">
      <w:pPr>
        <w:spacing w:line="360" w:lineRule="auto"/>
        <w:jc w:val="center"/>
        <w:rPr>
          <w:szCs w:val="24"/>
        </w:rPr>
      </w:pPr>
      <w:r w:rsidRPr="00EA700F">
        <w:rPr>
          <w:szCs w:val="24"/>
        </w:rPr>
        <w:t>LEY NACIONAL Nº 25.917</w:t>
      </w:r>
    </w:p>
    <w:p w:rsidR="00C519E6" w:rsidRPr="00EA700F" w:rsidRDefault="00C519E6" w:rsidP="00EA700F">
      <w:pPr>
        <w:spacing w:line="360" w:lineRule="auto"/>
        <w:jc w:val="center"/>
        <w:rPr>
          <w:szCs w:val="24"/>
        </w:rPr>
      </w:pPr>
    </w:p>
    <w:p w:rsidR="00C519E6" w:rsidRPr="00EA700F" w:rsidRDefault="00C519E6" w:rsidP="00EA700F">
      <w:pPr>
        <w:spacing w:line="360" w:lineRule="auto"/>
        <w:jc w:val="center"/>
        <w:rPr>
          <w:szCs w:val="24"/>
        </w:rPr>
      </w:pPr>
      <w:r w:rsidRPr="00EA700F">
        <w:rPr>
          <w:szCs w:val="24"/>
        </w:rPr>
        <w:t>CREACION DEL REGIMEN DE RESPONSABILIDAD FISCAL Y DEL CONSEJO FEDERAL DE RESPONSABILIDAD FISCAL.</w:t>
      </w:r>
    </w:p>
    <w:p w:rsidR="00C519E6" w:rsidRPr="00EA700F" w:rsidRDefault="00C519E6" w:rsidP="00EA700F">
      <w:pPr>
        <w:spacing w:line="360" w:lineRule="auto"/>
        <w:jc w:val="both"/>
        <w:rPr>
          <w:szCs w:val="24"/>
        </w:rPr>
      </w:pPr>
    </w:p>
    <w:p w:rsidR="00C519E6" w:rsidRPr="00EA700F" w:rsidRDefault="00C519E6" w:rsidP="00EA700F">
      <w:pPr>
        <w:spacing w:line="360" w:lineRule="auto"/>
        <w:jc w:val="both"/>
        <w:rPr>
          <w:szCs w:val="24"/>
        </w:rPr>
      </w:pPr>
      <w:r w:rsidRPr="00EA700F">
        <w:rPr>
          <w:szCs w:val="24"/>
          <w:u w:val="single"/>
        </w:rPr>
        <w:t>ARTÍCULO 1.-</w:t>
      </w:r>
      <w:r w:rsidRPr="00EA700F">
        <w:rPr>
          <w:szCs w:val="24"/>
        </w:rPr>
        <w:t xml:space="preserve"> Créase el Régimen Federal de Responsabilidad Fiscal con el objeto de establecer reglas generales de comportamiento fiscal y dotar de una mayor transparencia a la gestión pública, el que estará sujeto a lo establecido en la presente ley. </w:t>
      </w:r>
    </w:p>
    <w:p w:rsidR="00C519E6" w:rsidRPr="00EA700F" w:rsidRDefault="00C519E6" w:rsidP="00EA700F">
      <w:pPr>
        <w:spacing w:line="360" w:lineRule="auto"/>
        <w:jc w:val="both"/>
        <w:rPr>
          <w:szCs w:val="24"/>
        </w:rPr>
      </w:pPr>
    </w:p>
    <w:p w:rsidR="00C519E6" w:rsidRPr="00EA700F" w:rsidRDefault="00C519E6" w:rsidP="00EA700F">
      <w:pPr>
        <w:spacing w:line="360" w:lineRule="auto"/>
        <w:jc w:val="center"/>
        <w:rPr>
          <w:szCs w:val="24"/>
        </w:rPr>
      </w:pPr>
      <w:r w:rsidRPr="00EA700F">
        <w:rPr>
          <w:szCs w:val="24"/>
        </w:rPr>
        <w:t>CAPITULO I</w:t>
      </w:r>
    </w:p>
    <w:p w:rsidR="00C519E6" w:rsidRPr="00EA700F" w:rsidRDefault="00C519E6" w:rsidP="00EA700F">
      <w:pPr>
        <w:spacing w:line="360" w:lineRule="auto"/>
        <w:jc w:val="center"/>
        <w:rPr>
          <w:szCs w:val="24"/>
        </w:rPr>
      </w:pPr>
      <w:r w:rsidRPr="00EA700F">
        <w:rPr>
          <w:szCs w:val="24"/>
        </w:rPr>
        <w:t>TRANSPARENCIA Y GESTION PÚBLICA</w:t>
      </w:r>
    </w:p>
    <w:p w:rsidR="00C519E6" w:rsidRPr="00EA700F" w:rsidRDefault="00C519E6" w:rsidP="00EA700F">
      <w:pPr>
        <w:spacing w:line="360" w:lineRule="auto"/>
        <w:jc w:val="center"/>
        <w:rPr>
          <w:szCs w:val="24"/>
        </w:rPr>
      </w:pPr>
    </w:p>
    <w:p w:rsidR="00C519E6" w:rsidRPr="00EA700F" w:rsidRDefault="00C519E6" w:rsidP="00EA700F">
      <w:pPr>
        <w:spacing w:line="360" w:lineRule="auto"/>
        <w:jc w:val="both"/>
        <w:rPr>
          <w:szCs w:val="24"/>
        </w:rPr>
      </w:pPr>
      <w:r w:rsidRPr="00EA700F">
        <w:rPr>
          <w:szCs w:val="24"/>
          <w:u w:val="single"/>
        </w:rPr>
        <w:t>ARTÍCULO 2.-</w:t>
      </w:r>
      <w:r w:rsidRPr="00EA700F">
        <w:rPr>
          <w:szCs w:val="24"/>
        </w:rPr>
        <w:t xml:space="preserve"> El Gobierno nacional antes del 31 de agosto de cada año presentará ante el Consejo Federal de Responsabilidad Fiscal creado por la presente ley, el marco </w:t>
      </w:r>
      <w:proofErr w:type="spellStart"/>
      <w:r w:rsidRPr="00EA700F">
        <w:rPr>
          <w:szCs w:val="24"/>
        </w:rPr>
        <w:t>macrofiscal</w:t>
      </w:r>
      <w:proofErr w:type="spellEnd"/>
      <w:r w:rsidRPr="00EA700F">
        <w:rPr>
          <w:szCs w:val="24"/>
        </w:rPr>
        <w:t xml:space="preserve"> para el siguiente ejercicio el cual deberá incluir: </w:t>
      </w:r>
    </w:p>
    <w:p w:rsidR="00C519E6" w:rsidRPr="00EA700F" w:rsidRDefault="00C519E6" w:rsidP="00EA700F">
      <w:pPr>
        <w:spacing w:line="360" w:lineRule="auto"/>
        <w:jc w:val="both"/>
        <w:rPr>
          <w:szCs w:val="24"/>
        </w:rPr>
      </w:pPr>
      <w:r w:rsidRPr="00EA700F">
        <w:rPr>
          <w:szCs w:val="24"/>
        </w:rPr>
        <w:t xml:space="preserve">a) Los resultados previstos -resultado primario y financiero- base devengado para el sector público de cada nivel de gobierno. </w:t>
      </w:r>
    </w:p>
    <w:p w:rsidR="00C519E6" w:rsidRPr="00EA700F" w:rsidRDefault="00C519E6" w:rsidP="00EA700F">
      <w:pPr>
        <w:spacing w:line="360" w:lineRule="auto"/>
        <w:jc w:val="both"/>
        <w:rPr>
          <w:szCs w:val="24"/>
        </w:rPr>
      </w:pPr>
      <w:r w:rsidRPr="00EA700F">
        <w:rPr>
          <w:szCs w:val="24"/>
        </w:rPr>
        <w:t xml:space="preserve">b) Los límites de endeudamiento para el conjunto de las provincias, la Ciudad Autónoma de Buenos Aires y el Gobierno nacional. </w:t>
      </w:r>
    </w:p>
    <w:p w:rsidR="00C519E6" w:rsidRPr="00EA700F" w:rsidRDefault="00C519E6" w:rsidP="00EA700F">
      <w:pPr>
        <w:spacing w:line="360" w:lineRule="auto"/>
        <w:jc w:val="both"/>
        <w:rPr>
          <w:szCs w:val="24"/>
        </w:rPr>
      </w:pPr>
      <w:r w:rsidRPr="00EA700F">
        <w:rPr>
          <w:szCs w:val="24"/>
        </w:rPr>
        <w:t xml:space="preserve">c) Las proyecciones de recursos de origen nacional detallando su distribución por Régimen y por provincia y Ciudad Autónoma de Buenos Aires. </w:t>
      </w:r>
    </w:p>
    <w:p w:rsidR="00C519E6" w:rsidRPr="00EA700F" w:rsidRDefault="00C519E6" w:rsidP="00EA700F">
      <w:pPr>
        <w:spacing w:line="360" w:lineRule="auto"/>
        <w:jc w:val="both"/>
        <w:rPr>
          <w:szCs w:val="24"/>
        </w:rPr>
      </w:pPr>
      <w:r w:rsidRPr="00EA700F">
        <w:rPr>
          <w:szCs w:val="24"/>
        </w:rPr>
        <w:t>d) La política salarial e impositiva que espera implementar y las proyecciones de las variables que se detallan a continuación: precios, producto bruto interno y tipo de cambio nominal.</w:t>
      </w:r>
    </w:p>
    <w:p w:rsidR="00C519E6" w:rsidRPr="00EA700F" w:rsidRDefault="00C519E6" w:rsidP="00EA700F">
      <w:pPr>
        <w:spacing w:line="360" w:lineRule="auto"/>
        <w:jc w:val="both"/>
        <w:rPr>
          <w:szCs w:val="24"/>
        </w:rPr>
      </w:pPr>
      <w:r w:rsidRPr="00EA700F">
        <w:rPr>
          <w:szCs w:val="24"/>
        </w:rPr>
        <w:t xml:space="preserve">En tanto no esté funcionando el Consejo Federal de Responsabilidad Fiscal, el Gobierno nacional presentará su informe ante los Gobernadores, Ministros de Economía Provinciales y Jefe de Gobierno de la Ciudad Autónoma de Buenos Aires que hubieran adherido al presente régimen conforme lo previsto en el artículo 34. </w:t>
      </w:r>
    </w:p>
    <w:p w:rsidR="00C519E6" w:rsidRPr="00EA700F" w:rsidRDefault="00C519E6" w:rsidP="00EA700F">
      <w:pPr>
        <w:spacing w:line="360" w:lineRule="auto"/>
        <w:jc w:val="both"/>
        <w:rPr>
          <w:szCs w:val="24"/>
        </w:rPr>
      </w:pPr>
    </w:p>
    <w:p w:rsidR="00C519E6" w:rsidRPr="00EA700F" w:rsidRDefault="00C519E6" w:rsidP="00EA700F">
      <w:pPr>
        <w:spacing w:line="360" w:lineRule="auto"/>
        <w:jc w:val="both"/>
        <w:rPr>
          <w:szCs w:val="24"/>
        </w:rPr>
      </w:pPr>
      <w:r w:rsidRPr="00EA700F">
        <w:rPr>
          <w:szCs w:val="24"/>
          <w:u w:val="single"/>
        </w:rPr>
        <w:t>ARTÍCULO 3.-</w:t>
      </w:r>
      <w:r w:rsidRPr="00EA700F">
        <w:rPr>
          <w:szCs w:val="24"/>
        </w:rPr>
        <w:t xml:space="preserve"> Las leyes de presupuesto general de las administraciones provinciales, de la Ciudad Autónoma de Buenos Aires y de la Administración Pública nacional contendrán la autorización de la totalidad de los gastos y la previsión de la totalidad de los recursos, de carácter ordinario y extraordinario, afectados o no de todos los organismos centralizados, </w:t>
      </w:r>
      <w:r w:rsidRPr="00EA700F">
        <w:rPr>
          <w:szCs w:val="24"/>
        </w:rPr>
        <w:lastRenderedPageBreak/>
        <w:t xml:space="preserve">descentralizados, de las instituciones de la seguridad social y los flujos financieros de los fondos fiduciarios. Asimismo, informarán sobre las previsiones correspondientes a todos los entes autárquicos, los institutos, las empresas y sociedades del Estado del Sector Público no Financiero. Los recursos y gastos figurarán por sus montos íntegros, sin compensaciones entre sí. </w:t>
      </w:r>
    </w:p>
    <w:p w:rsidR="00C519E6" w:rsidRPr="00EA700F" w:rsidRDefault="00C519E6" w:rsidP="00EA700F">
      <w:pPr>
        <w:spacing w:line="360" w:lineRule="auto"/>
        <w:jc w:val="both"/>
        <w:rPr>
          <w:szCs w:val="24"/>
        </w:rPr>
      </w:pPr>
      <w:r w:rsidRPr="00EA700F">
        <w:rPr>
          <w:szCs w:val="24"/>
        </w:rPr>
        <w:t xml:space="preserve">Se realizarán las adecuaciones necesarias en un plazo máximo de los DOS (2) ejercicios fiscales subsiguientes al del año 2009. Lo dispuesto en el presente artículo no implica alterar las leyes especiales en cuanto a sus mecanismos de distribución o intangibilidad, en cuyo caso no estarán sometidas a las reglas generales de ejecución presupuestaria. </w:t>
      </w:r>
    </w:p>
    <w:p w:rsidR="00C519E6" w:rsidRPr="00EA700F" w:rsidRDefault="00C519E6" w:rsidP="00EA700F">
      <w:pPr>
        <w:spacing w:line="360" w:lineRule="auto"/>
        <w:jc w:val="both"/>
        <w:rPr>
          <w:szCs w:val="24"/>
        </w:rPr>
      </w:pPr>
    </w:p>
    <w:p w:rsidR="00C519E6" w:rsidRPr="00EA700F" w:rsidRDefault="00C519E6" w:rsidP="00EA700F">
      <w:pPr>
        <w:spacing w:line="360" w:lineRule="auto"/>
        <w:jc w:val="both"/>
        <w:rPr>
          <w:szCs w:val="24"/>
        </w:rPr>
      </w:pPr>
      <w:r w:rsidRPr="00EA700F">
        <w:rPr>
          <w:szCs w:val="24"/>
          <w:u w:val="single"/>
        </w:rPr>
        <w:t>ARTÍCULO 4.-</w:t>
      </w:r>
      <w:r w:rsidRPr="00EA700F">
        <w:rPr>
          <w:szCs w:val="24"/>
        </w:rPr>
        <w:t xml:space="preserve"> A propuesta de una Comisión formada por representantes del Foro Permanente de Direcciones de Presupuesto y Finanzas de la República Argentina se establecerán los </w:t>
      </w:r>
      <w:proofErr w:type="spellStart"/>
      <w:r w:rsidRPr="00EA700F">
        <w:rPr>
          <w:szCs w:val="24"/>
        </w:rPr>
        <w:t>conversores</w:t>
      </w:r>
      <w:proofErr w:type="spellEnd"/>
      <w:r w:rsidRPr="00EA700F">
        <w:rPr>
          <w:szCs w:val="24"/>
        </w:rPr>
        <w:t xml:space="preserve"> que utilizarán los gobiernos provinciales y de la Ciudad Autónoma de Buenos Aires para obtener clasificadores presupuestarios homogéneos con los aplicados en el ámbito del Gobierno nacional. La propuesta en cuestión deberá ser elaborada dentro de los noventa (90) días de la entrada en vigencia de la presente ley y elevada al Consejo Federal de Responsabilidad Fiscal para su aprobación. Cada Gobierno provincial aprobará los </w:t>
      </w:r>
      <w:proofErr w:type="spellStart"/>
      <w:r w:rsidRPr="00EA700F">
        <w:rPr>
          <w:szCs w:val="24"/>
        </w:rPr>
        <w:t>conversores</w:t>
      </w:r>
      <w:proofErr w:type="spellEnd"/>
      <w:r w:rsidRPr="00EA700F">
        <w:rPr>
          <w:szCs w:val="24"/>
        </w:rPr>
        <w:t xml:space="preserve"> que le correspondieren mediante una normativa emanada del área con competencia en la materia. </w:t>
      </w:r>
    </w:p>
    <w:p w:rsidR="00C519E6" w:rsidRPr="00EA700F" w:rsidRDefault="00C519E6" w:rsidP="00EA700F">
      <w:pPr>
        <w:spacing w:line="360" w:lineRule="auto"/>
        <w:jc w:val="both"/>
        <w:rPr>
          <w:szCs w:val="24"/>
        </w:rPr>
      </w:pPr>
    </w:p>
    <w:p w:rsidR="00C519E6" w:rsidRPr="00EA700F" w:rsidRDefault="00C519E6" w:rsidP="00EA700F">
      <w:pPr>
        <w:spacing w:line="360" w:lineRule="auto"/>
        <w:jc w:val="both"/>
        <w:rPr>
          <w:szCs w:val="24"/>
        </w:rPr>
      </w:pPr>
      <w:r w:rsidRPr="00EA700F">
        <w:rPr>
          <w:szCs w:val="24"/>
          <w:u w:val="single"/>
        </w:rPr>
        <w:t>ARTÍCULO 5.-</w:t>
      </w:r>
      <w:r w:rsidRPr="00EA700F">
        <w:rPr>
          <w:szCs w:val="24"/>
        </w:rPr>
        <w:t xml:space="preserve"> El Gobierno nacional incorporará en la formulación de las proyecciones de Presupuestos Plurianuales que se presentan en el Mensaje Anual de Elevación del Presupuesto General de la Administración Nacional, las estimaciones de los recursos de origen nacional distribuidas por Régimen y por provincia y Ciudad Autónoma de Buenos Aires y el perfil de vencimientos de la deuda pública nacional instrumentada para el trienio correspondiente.</w:t>
      </w:r>
    </w:p>
    <w:p w:rsidR="00C519E6" w:rsidRPr="00EA700F" w:rsidRDefault="00C519E6" w:rsidP="00EA700F">
      <w:pPr>
        <w:spacing w:line="360" w:lineRule="auto"/>
        <w:jc w:val="both"/>
        <w:rPr>
          <w:szCs w:val="24"/>
        </w:rPr>
      </w:pPr>
    </w:p>
    <w:p w:rsidR="00EF2356" w:rsidRPr="00EA700F" w:rsidRDefault="00EF2356" w:rsidP="00EA700F">
      <w:pPr>
        <w:spacing w:line="360" w:lineRule="auto"/>
        <w:jc w:val="both"/>
        <w:rPr>
          <w:szCs w:val="24"/>
        </w:rPr>
      </w:pPr>
      <w:r w:rsidRPr="00EA700F">
        <w:rPr>
          <w:szCs w:val="24"/>
          <w:u w:val="single"/>
        </w:rPr>
        <w:t>ARTÍCULO 6.-</w:t>
      </w:r>
      <w:r w:rsidRPr="00EA700F">
        <w:rPr>
          <w:szCs w:val="24"/>
        </w:rPr>
        <w:t xml:space="preserve"> Antes del 30 de noviembre de cada año, los gobiernos provinciales y de la Ciudad Autónoma de Buenos Aires, presentarán ante sus legislaturas las proyecciones de los supuestos Plurianuales para el trienio siguiente, las cuales contendrán como mínimo la siguiente información; </w:t>
      </w:r>
    </w:p>
    <w:p w:rsidR="00EF2356" w:rsidRPr="00EA700F" w:rsidRDefault="00EF2356" w:rsidP="00EA700F">
      <w:pPr>
        <w:spacing w:line="360" w:lineRule="auto"/>
        <w:jc w:val="both"/>
        <w:rPr>
          <w:szCs w:val="24"/>
        </w:rPr>
      </w:pPr>
      <w:r w:rsidRPr="00EA700F">
        <w:rPr>
          <w:szCs w:val="24"/>
        </w:rPr>
        <w:t xml:space="preserve">a) Proyecciones de recursos por rubros. </w:t>
      </w:r>
    </w:p>
    <w:p w:rsidR="00EF2356" w:rsidRPr="00EA700F" w:rsidRDefault="00EF2356" w:rsidP="00EA700F">
      <w:pPr>
        <w:spacing w:line="360" w:lineRule="auto"/>
        <w:jc w:val="both"/>
        <w:rPr>
          <w:szCs w:val="24"/>
        </w:rPr>
      </w:pPr>
      <w:r w:rsidRPr="00EA700F">
        <w:rPr>
          <w:szCs w:val="24"/>
        </w:rPr>
        <w:t>b) Proyecciones de gastos por finalidades, funciones y por naturaleza económica.</w:t>
      </w:r>
    </w:p>
    <w:p w:rsidR="00EF2356" w:rsidRPr="00EA700F" w:rsidRDefault="00EF2356" w:rsidP="00EA700F">
      <w:pPr>
        <w:spacing w:line="360" w:lineRule="auto"/>
        <w:jc w:val="both"/>
        <w:rPr>
          <w:szCs w:val="24"/>
        </w:rPr>
      </w:pPr>
      <w:r w:rsidRPr="00EA700F">
        <w:rPr>
          <w:szCs w:val="24"/>
        </w:rPr>
        <w:t xml:space="preserve">c) Programa de inversiones del período. </w:t>
      </w:r>
    </w:p>
    <w:p w:rsidR="00EF2356" w:rsidRPr="00EA700F" w:rsidRDefault="00EF2356" w:rsidP="00EA700F">
      <w:pPr>
        <w:spacing w:line="360" w:lineRule="auto"/>
        <w:jc w:val="both"/>
        <w:rPr>
          <w:szCs w:val="24"/>
        </w:rPr>
      </w:pPr>
      <w:r w:rsidRPr="00EA700F">
        <w:rPr>
          <w:szCs w:val="24"/>
        </w:rPr>
        <w:t xml:space="preserve">d) Proyección de la coparticipación de impuestos a Municipios. </w:t>
      </w:r>
    </w:p>
    <w:p w:rsidR="00EF2356" w:rsidRPr="00EA700F" w:rsidRDefault="00EF2356" w:rsidP="00EA700F">
      <w:pPr>
        <w:spacing w:line="360" w:lineRule="auto"/>
        <w:jc w:val="both"/>
        <w:rPr>
          <w:szCs w:val="24"/>
        </w:rPr>
      </w:pPr>
      <w:r w:rsidRPr="00EA700F">
        <w:rPr>
          <w:szCs w:val="24"/>
        </w:rPr>
        <w:t xml:space="preserve">e) Programación de operaciones de crédito provenientes de organismos multilaterales. </w:t>
      </w:r>
    </w:p>
    <w:p w:rsidR="00C519E6" w:rsidRPr="00EA700F" w:rsidRDefault="00EF2356" w:rsidP="00EA700F">
      <w:pPr>
        <w:spacing w:line="360" w:lineRule="auto"/>
        <w:jc w:val="both"/>
        <w:rPr>
          <w:szCs w:val="24"/>
        </w:rPr>
      </w:pPr>
      <w:r w:rsidRPr="00EA700F">
        <w:rPr>
          <w:szCs w:val="24"/>
        </w:rPr>
        <w:t>f) Perfil de vencimientos de la deuda pública.</w:t>
      </w:r>
    </w:p>
    <w:p w:rsidR="00EF2356" w:rsidRPr="00EA700F" w:rsidRDefault="00EF2356" w:rsidP="00EA700F">
      <w:pPr>
        <w:spacing w:line="360" w:lineRule="auto"/>
        <w:jc w:val="both"/>
        <w:rPr>
          <w:szCs w:val="24"/>
        </w:rPr>
      </w:pPr>
      <w:r w:rsidRPr="00EA700F">
        <w:rPr>
          <w:szCs w:val="24"/>
        </w:rPr>
        <w:t xml:space="preserve">g) Criterios generales de captación de otras fuentes de financiamiento. </w:t>
      </w:r>
    </w:p>
    <w:p w:rsidR="00C519E6" w:rsidRPr="00EA700F" w:rsidRDefault="00EF2356" w:rsidP="00EA700F">
      <w:pPr>
        <w:spacing w:line="360" w:lineRule="auto"/>
        <w:jc w:val="both"/>
        <w:rPr>
          <w:szCs w:val="24"/>
        </w:rPr>
      </w:pPr>
      <w:r w:rsidRPr="00EA700F">
        <w:rPr>
          <w:szCs w:val="24"/>
        </w:rPr>
        <w:lastRenderedPageBreak/>
        <w:t>h) Descripción de las políticas presupuestarias que sustentan las proyecciones y los resultados económicos y financieros previstos.</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7.-</w:t>
      </w:r>
      <w:r w:rsidRPr="00EA700F">
        <w:rPr>
          <w:szCs w:val="24"/>
        </w:rPr>
        <w:t xml:space="preserve"> Cada provincia, la Ciudad Autónoma de Buenos Aires y el Gobierno nacional publicarán en su página web el Presupuesto Anual -una vez aprobado, o en su defecto, el Presupuesto Prorrogado, hasta tanto se apruebe aquél- y las proyecciones del Presupuesto Plurianual, luego de presentadas a las legislaturas correspondientes. Con un rezago de un (1) trimestre, difundirán información trimestral de la ejecución presupuestaria (base devengado y base caja), del stock de la deuda pública, incluida la flotante como así también los programas bilaterales de financiamiento, y del pago de servicios, detallando en estos tres (3) últimos casos el tipo de acreedor. A tales efectos se utilizarán criterios metodológicos compatibles con los establecidos en la ley nº 24.156 y los clasificadores presupuestarios a los que se hiciera mención en el artículo 4º de la presente ley. Asimismo, se presentará información del nivel de ocupación del sector público al 31 de diciembre y al 30 de junio de cada año con un rezago de un (1) trimestre, consignando totales de la planta de personal permanente y </w:t>
      </w:r>
      <w:proofErr w:type="gramStart"/>
      <w:r w:rsidRPr="00EA700F">
        <w:rPr>
          <w:szCs w:val="24"/>
        </w:rPr>
        <w:t>transitoria</w:t>
      </w:r>
      <w:proofErr w:type="gramEnd"/>
      <w:r w:rsidRPr="00EA700F">
        <w:rPr>
          <w:szCs w:val="24"/>
        </w:rPr>
        <w:t xml:space="preserve"> y del personal contratado, incluido el de los proyectos financiados por Organismos Multilaterales de Crédito. El Ministerio de Economía y Producción deberá elaborar y publicar en su página web la información antes detallada y la Jefatura de Gabinete de Ministros deberá publicar en su página web la consolidación de la misma.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8.-</w:t>
      </w:r>
      <w:r w:rsidRPr="00EA700F">
        <w:rPr>
          <w:szCs w:val="24"/>
        </w:rPr>
        <w:t xml:space="preserve"> Los gobiernos provinciales, de la Ciudad Autónoma de Buenos Aires y el Gobierno nacional, tomarán las medidas necesarias para calcular parámetros e indicadores homogéneos de gestión pública que midan la eficiencia y eficacia en materia de recaudación y eficiencia en materia de gasto público, a los efectos de que permitan realizar comparaciones </w:t>
      </w:r>
      <w:proofErr w:type="spellStart"/>
      <w:r w:rsidRPr="00EA700F">
        <w:rPr>
          <w:szCs w:val="24"/>
        </w:rPr>
        <w:t>interjurisdiccionales</w:t>
      </w:r>
      <w:proofErr w:type="spellEnd"/>
      <w:r w:rsidRPr="00EA700F">
        <w:rPr>
          <w:szCs w:val="24"/>
        </w:rPr>
        <w:t xml:space="preserve">, a cuyos fines se solicitarán propuestas metodológicas al Foro Permanente de Direcciones de Presupuesto y Finanzas de la República Argentina. La propuesta deberá ser elaborada dentro de los ciento ochenta (180) días de la entrada en vigencia de la presente ley y su medición deberá ser publicada conforme lo establecido en el artículo 7º de la misma.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9.-</w:t>
      </w:r>
      <w:r w:rsidRPr="00EA700F">
        <w:rPr>
          <w:szCs w:val="24"/>
        </w:rPr>
        <w:t xml:space="preserve"> Los gobiernos provinciales y de la Ciudad Autónoma de Buenos Aires implementarán un Sistema Integrado de Información Fiscal compatible con el nacional. Los gobiernos provinciales, de la Ciudad Autónoma de Buenos Aires y el Gobierno nacional modernizarán sus sistemas de Administración Financiera, Administración de Recursos Humanos y Administración Tributaria. </w:t>
      </w:r>
    </w:p>
    <w:p w:rsidR="00EF2356" w:rsidRPr="00EA700F" w:rsidRDefault="00EF2356" w:rsidP="00EA700F">
      <w:pPr>
        <w:spacing w:line="360" w:lineRule="auto"/>
        <w:jc w:val="both"/>
        <w:rPr>
          <w:szCs w:val="24"/>
        </w:rPr>
      </w:pPr>
    </w:p>
    <w:p w:rsidR="00EF2356" w:rsidRPr="00EA700F" w:rsidRDefault="00EF2356" w:rsidP="00EA700F">
      <w:pPr>
        <w:spacing w:line="360" w:lineRule="auto"/>
        <w:jc w:val="center"/>
        <w:rPr>
          <w:szCs w:val="24"/>
        </w:rPr>
      </w:pPr>
    </w:p>
    <w:p w:rsidR="00EF2356" w:rsidRPr="00EA700F" w:rsidRDefault="00C519E6" w:rsidP="00EA700F">
      <w:pPr>
        <w:spacing w:line="360" w:lineRule="auto"/>
        <w:jc w:val="center"/>
        <w:rPr>
          <w:szCs w:val="24"/>
        </w:rPr>
      </w:pPr>
      <w:r w:rsidRPr="00EA700F">
        <w:rPr>
          <w:szCs w:val="24"/>
        </w:rPr>
        <w:lastRenderedPageBreak/>
        <w:t xml:space="preserve">CAPITULO II </w:t>
      </w:r>
    </w:p>
    <w:p w:rsidR="00EF2356" w:rsidRPr="00EA700F" w:rsidRDefault="00C519E6" w:rsidP="00EA700F">
      <w:pPr>
        <w:spacing w:line="360" w:lineRule="auto"/>
        <w:jc w:val="center"/>
        <w:rPr>
          <w:szCs w:val="24"/>
        </w:rPr>
      </w:pPr>
      <w:r w:rsidRPr="00EA700F">
        <w:rPr>
          <w:szCs w:val="24"/>
        </w:rPr>
        <w:t>GASTO PÚBLICO</w:t>
      </w:r>
    </w:p>
    <w:p w:rsidR="00EF2356" w:rsidRPr="00EA700F" w:rsidRDefault="00EF2356" w:rsidP="00EA700F">
      <w:pPr>
        <w:spacing w:line="360" w:lineRule="auto"/>
        <w:jc w:val="center"/>
        <w:rPr>
          <w:szCs w:val="24"/>
        </w:rPr>
      </w:pPr>
    </w:p>
    <w:p w:rsidR="00EF2356" w:rsidRPr="00EA700F" w:rsidRDefault="00C519E6" w:rsidP="00EA700F">
      <w:pPr>
        <w:spacing w:line="360" w:lineRule="auto"/>
        <w:jc w:val="both"/>
        <w:rPr>
          <w:szCs w:val="24"/>
        </w:rPr>
      </w:pPr>
      <w:r w:rsidRPr="00EA700F">
        <w:rPr>
          <w:szCs w:val="24"/>
          <w:u w:val="single"/>
        </w:rPr>
        <w:t>ARTÍCULO 10.-</w:t>
      </w:r>
      <w:r w:rsidRPr="00EA700F">
        <w:rPr>
          <w:szCs w:val="24"/>
        </w:rPr>
        <w:t xml:space="preserve"> La tasa nominal de incremento del gasto público primario de los Presupuestos de la Administración Nacional, Provinciales y de la Ciudad Autónoma de Buenos Aires, entendido como la suma de los gastos corrientes y de capital, excluidos los intereses de la deuda pública, los gastos financiados con préstamos de organismos internacionales y los gastos de capital destinados a infraestructura social básica necesaria para el desarrollo económico social, financiados con cualquier uso del crédito, autorizado en el caso de las provincias y la Ciudad Autónoma de Buenos Aires conforme a lo dispuesto en el artículo 25 de la presente, no podrá superar la tasa de aumento nominal del producto bruto interno prevista en el marco </w:t>
      </w:r>
      <w:proofErr w:type="spellStart"/>
      <w:r w:rsidRPr="00EA700F">
        <w:rPr>
          <w:szCs w:val="24"/>
        </w:rPr>
        <w:t>macrofiscal</w:t>
      </w:r>
      <w:proofErr w:type="spellEnd"/>
      <w:r w:rsidRPr="00EA700F">
        <w:rPr>
          <w:szCs w:val="24"/>
        </w:rPr>
        <w:t xml:space="preserve"> mencionado en el artículo 2, inciso d) de la presente norma. Cuando la tasa nominal de variación del producto bruto interno sea negativa, el gasto primario podrá a lo sumo permanecer constante. Cuando no fuera necesario implementar las medidas previstas en el artículo 20 o en los casos en que el incremento nominal de los recursos supere el incremento nominal del producto bruto interno, esta limitación sólo regirá para el gasto corriente primario, sin perjuicio de lo dispuesto por la presente ley.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11.-</w:t>
      </w:r>
      <w:r w:rsidRPr="00EA700F">
        <w:rPr>
          <w:szCs w:val="24"/>
        </w:rPr>
        <w:t xml:space="preserve"> Los gastos incluidos en los Presupuestos del Gobierno nacional, de los gobiernos provinciales y del Gobierno de la Ciudad Autónoma de Buenos Aires constituyen autorizaciones máximas, estando sujeta la ejecución de los mismos a la efectiva percepción de los ingresos previstos en dichas normas.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12.-</w:t>
      </w:r>
      <w:r w:rsidRPr="00EA700F">
        <w:rPr>
          <w:szCs w:val="24"/>
        </w:rPr>
        <w:t xml:space="preserve"> El producido de la venta de activos fijos de cualquier naturaleza y el endeudamiento del Gobierno nacional, de las provincias y de la Ciudad Autónoma de Buenos Aires no podrán destinarse a gastos corrientes ni generar aumentos automáticos para el ejercicio siguiente, excepto operaciones de crédito para reestructurar deuda en condiciones más favorables a ellas, el financiamiento proveniente de Organismos Multilaterales de Crédito y el proveniente de programas nacionales de financiamiento con destino a obras públicas y fines sociales. </w:t>
      </w:r>
    </w:p>
    <w:p w:rsidR="00EF2356" w:rsidRPr="00EA700F" w:rsidRDefault="00C519E6" w:rsidP="00EA700F">
      <w:pPr>
        <w:spacing w:line="360" w:lineRule="auto"/>
        <w:jc w:val="both"/>
        <w:rPr>
          <w:szCs w:val="24"/>
        </w:rPr>
      </w:pPr>
      <w:r w:rsidRPr="00EA700F">
        <w:rPr>
          <w:szCs w:val="24"/>
        </w:rPr>
        <w:t xml:space="preserve">Queda expresamente establecido, que la venta de activos fijos, podrá destinarse a financiar erogaciones de capital.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13.-</w:t>
      </w:r>
      <w:r w:rsidRPr="00EA700F">
        <w:rPr>
          <w:szCs w:val="24"/>
        </w:rPr>
        <w:t xml:space="preserve"> No podrán crearse fondos u organismos que impliquen gastos que no consoliden en el presupuesto general o no estén sometidos a las reglas generales de ejecución presupuestaria. </w:t>
      </w:r>
    </w:p>
    <w:p w:rsidR="008542A4" w:rsidRDefault="00C519E6" w:rsidP="00EA700F">
      <w:pPr>
        <w:spacing w:line="360" w:lineRule="auto"/>
        <w:jc w:val="both"/>
        <w:rPr>
          <w:szCs w:val="24"/>
        </w:rPr>
      </w:pPr>
      <w:r w:rsidRPr="00EA700F">
        <w:rPr>
          <w:szCs w:val="24"/>
          <w:u w:val="single"/>
        </w:rPr>
        <w:lastRenderedPageBreak/>
        <w:t>ARTÍCULO 14.-</w:t>
      </w:r>
      <w:r w:rsidRPr="00EA700F">
        <w:rPr>
          <w:szCs w:val="24"/>
        </w:rPr>
        <w:t xml:space="preserve"> Las autorizaciones de mayores gastos sólo podrán incorporar una mayor recaudación de aquellos recursos que componen la fuente de financiamiento "Tesoro Nacional" o "Rentas Generales" si el nuevo cálculo fundamentado, superara la estimación de la totalidad de la fuente de financiamiento mencionada. </w:t>
      </w:r>
    </w:p>
    <w:p w:rsidR="00EF2356" w:rsidRPr="00EA700F" w:rsidRDefault="00C519E6" w:rsidP="00EA700F">
      <w:pPr>
        <w:spacing w:line="360" w:lineRule="auto"/>
        <w:jc w:val="both"/>
        <w:rPr>
          <w:szCs w:val="24"/>
        </w:rPr>
      </w:pPr>
      <w:r w:rsidRPr="00EA700F">
        <w:rPr>
          <w:szCs w:val="24"/>
        </w:rPr>
        <w:t xml:space="preserve">Esta restricción no comprende la incorporación de nuevos recursos destinados a atender una situación excepcional de emergencia social o económica y sea establecido por ley.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15.-</w:t>
      </w:r>
      <w:r w:rsidRPr="00EA700F">
        <w:rPr>
          <w:szCs w:val="24"/>
        </w:rPr>
        <w:t xml:space="preserve"> El Poder Ejecutivo nacional, los Poderes Ejecutivos Provinciales y el de la Ciudad Autónoma de Buenos Aires sólo podrán, durante la ejecución presupuestaria, aprobar mayores gastos de otros Poderes del Estado siempre que estuviera asegurado un financiamiento especialmente destinado a su atención. </w:t>
      </w:r>
    </w:p>
    <w:p w:rsidR="00EF2356" w:rsidRPr="00EA700F" w:rsidRDefault="00C519E6" w:rsidP="00EA700F">
      <w:pPr>
        <w:spacing w:line="360" w:lineRule="auto"/>
        <w:jc w:val="both"/>
        <w:rPr>
          <w:szCs w:val="24"/>
        </w:rPr>
      </w:pPr>
      <w:r w:rsidRPr="00EA700F">
        <w:rPr>
          <w:szCs w:val="24"/>
        </w:rPr>
        <w:t xml:space="preserve">Asimismo, no podrán aprobar modificaciones presupuestarias que impliquen incrementos en los gastos corrientes en detrimento de los gastos de capital o de las aplicaciones financieras.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center"/>
        <w:rPr>
          <w:szCs w:val="24"/>
        </w:rPr>
      </w:pPr>
      <w:r w:rsidRPr="00EA700F">
        <w:rPr>
          <w:szCs w:val="24"/>
        </w:rPr>
        <w:t xml:space="preserve">CAPITULO III </w:t>
      </w:r>
    </w:p>
    <w:p w:rsidR="00EF2356" w:rsidRPr="00EA700F" w:rsidRDefault="00C519E6" w:rsidP="00EA700F">
      <w:pPr>
        <w:spacing w:line="360" w:lineRule="auto"/>
        <w:jc w:val="center"/>
        <w:rPr>
          <w:szCs w:val="24"/>
        </w:rPr>
      </w:pPr>
      <w:r w:rsidRPr="00EA700F">
        <w:rPr>
          <w:szCs w:val="24"/>
        </w:rPr>
        <w:t>INGRESOS PÚBLICOS</w:t>
      </w:r>
    </w:p>
    <w:p w:rsidR="00EF2356" w:rsidRPr="00EA700F" w:rsidRDefault="00EF2356" w:rsidP="00EA700F">
      <w:pPr>
        <w:spacing w:line="360" w:lineRule="auto"/>
        <w:jc w:val="center"/>
        <w:rPr>
          <w:szCs w:val="24"/>
        </w:rPr>
      </w:pPr>
    </w:p>
    <w:p w:rsidR="00EF2356" w:rsidRPr="00EA700F" w:rsidRDefault="00C519E6" w:rsidP="00EA700F">
      <w:pPr>
        <w:spacing w:line="360" w:lineRule="auto"/>
        <w:jc w:val="both"/>
        <w:rPr>
          <w:szCs w:val="24"/>
        </w:rPr>
      </w:pPr>
      <w:r w:rsidRPr="00EA700F">
        <w:rPr>
          <w:szCs w:val="24"/>
          <w:u w:val="single"/>
        </w:rPr>
        <w:t>ARTÍCULO 16.-</w:t>
      </w:r>
      <w:r w:rsidRPr="00EA700F">
        <w:rPr>
          <w:szCs w:val="24"/>
        </w:rPr>
        <w:t xml:space="preserve"> El cálculo de recursos de un ejercicio deberá basarse en la ejecución presupuestaria del ejercicio previo o en la metodología que se considere técnicamente más conveniente y tendrá que considerar las modificaciones de política tributaria impulsadas o previstas ejecutar en el ejercicio fiscal y detallar las variables y factores que se tienen en cuenta para su previsión.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17.-</w:t>
      </w:r>
      <w:r w:rsidRPr="00EA700F">
        <w:rPr>
          <w:szCs w:val="24"/>
        </w:rPr>
        <w:t xml:space="preserve"> Si para un ejercicio fiscal se tomaran medidas de política tributaria que conlleven a una menor recaudación se deberá justificar el aumento del recurso que la compense o, en caso contrario, se deberá adecuar el gasto presupuestado con ese financiamiento.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18.-</w:t>
      </w:r>
      <w:r w:rsidRPr="00EA700F">
        <w:rPr>
          <w:szCs w:val="24"/>
        </w:rPr>
        <w:t xml:space="preserve"> En un plazo de un (1) año a contar a partir de la vigencia de la presente ley, los Presupuestos Provinciales, de la Ciudad Autónoma de Buenos Aires y Nacional incluirán estimaciones del gasto tributario incurrido por la aplicación de las políticas impositivas, en el supuesto de no contar con tal información a la fecha de entrada en vigencia de la presente.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center"/>
        <w:rPr>
          <w:szCs w:val="24"/>
        </w:rPr>
      </w:pPr>
      <w:r w:rsidRPr="00EA700F">
        <w:rPr>
          <w:szCs w:val="24"/>
        </w:rPr>
        <w:t xml:space="preserve">CAPITULO IV </w:t>
      </w:r>
    </w:p>
    <w:p w:rsidR="00EF2356" w:rsidRPr="00EA700F" w:rsidRDefault="00C519E6" w:rsidP="00EA700F">
      <w:pPr>
        <w:spacing w:line="360" w:lineRule="auto"/>
        <w:jc w:val="center"/>
        <w:rPr>
          <w:szCs w:val="24"/>
        </w:rPr>
      </w:pPr>
      <w:r w:rsidRPr="00EA700F">
        <w:rPr>
          <w:szCs w:val="24"/>
        </w:rPr>
        <w:t>EQUILIBRIO FINANCIERO</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lastRenderedPageBreak/>
        <w:t>ARTÍCULO 19.-</w:t>
      </w:r>
      <w:r w:rsidRPr="00EA700F">
        <w:rPr>
          <w:szCs w:val="24"/>
        </w:rPr>
        <w:t xml:space="preserve"> El Gobierno nacional, los gobiernos provinciales y de la Ciudad Autónoma de Buenos Aires deberán ejecutar sus presupuestos preservando el equilibrio financiero.</w:t>
      </w:r>
    </w:p>
    <w:p w:rsidR="00EF2356" w:rsidRPr="00EA700F" w:rsidRDefault="00C519E6" w:rsidP="00EA700F">
      <w:pPr>
        <w:spacing w:line="360" w:lineRule="auto"/>
        <w:jc w:val="both"/>
        <w:rPr>
          <w:szCs w:val="24"/>
        </w:rPr>
      </w:pPr>
      <w:r w:rsidRPr="00EA700F">
        <w:rPr>
          <w:szCs w:val="24"/>
        </w:rPr>
        <w:t xml:space="preserve">Dicho equilibrio se medirá como la diferencia entre los recursos percibidos -incluyendo dentro de los mismos a los de naturaleza corriente y de capital- y los gastos devengados que incluirán los gastos corrientes netos de aquellos financiados con préstamos de organismos internacionales y los gastos de capital netos de aquellos destinados a infraestructura social básica necesaria para el desarrollo económico y social financiados con cualquier uso del crédito, sujeto a las restricciones dispuestas en los artículos 20 y 21 de la presente ley.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20.-</w:t>
      </w:r>
      <w:r w:rsidRPr="00EA700F">
        <w:rPr>
          <w:szCs w:val="24"/>
        </w:rPr>
        <w:t xml:space="preserve"> Cuando los niveles de deuda generen servicios superiores a los indicados en el primer párrafo del artículo 21 de la presente ley, deberán presentarse y ejecutarse presupuestos con superávit primario (nivel de gasto neto del pago de intereses) acordes con planes que aseguren la progresiva reducción de la deuda y la consiguiente convergencia a los niveles antes definidos. </w:t>
      </w:r>
    </w:p>
    <w:p w:rsidR="00EF2356" w:rsidRPr="00EA700F" w:rsidRDefault="00C519E6" w:rsidP="00EA700F">
      <w:pPr>
        <w:spacing w:line="360" w:lineRule="auto"/>
        <w:jc w:val="both"/>
        <w:rPr>
          <w:szCs w:val="24"/>
        </w:rPr>
      </w:pPr>
      <w:r w:rsidRPr="00EA700F">
        <w:rPr>
          <w:szCs w:val="24"/>
        </w:rPr>
        <w:t xml:space="preserve">Asimismo el Gobierno nacional, los gobiernos provinciales y de la Ciudad Autónoma de Buenos Aires constituirán fondos </w:t>
      </w:r>
      <w:proofErr w:type="spellStart"/>
      <w:r w:rsidRPr="00EA700F">
        <w:rPr>
          <w:szCs w:val="24"/>
        </w:rPr>
        <w:t>anticíclicos</w:t>
      </w:r>
      <w:proofErr w:type="spellEnd"/>
      <w:r w:rsidRPr="00EA700F">
        <w:rPr>
          <w:szCs w:val="24"/>
        </w:rPr>
        <w:t xml:space="preserve"> fiscales a partir de la vigencia de la presente ley con el objeto de perfeccionar el cumplimiento de sus objetivos.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center"/>
        <w:rPr>
          <w:szCs w:val="24"/>
        </w:rPr>
      </w:pPr>
      <w:r w:rsidRPr="00EA700F">
        <w:rPr>
          <w:szCs w:val="24"/>
        </w:rPr>
        <w:t xml:space="preserve">CAPITULO V </w:t>
      </w:r>
    </w:p>
    <w:p w:rsidR="00EF2356" w:rsidRPr="00EA700F" w:rsidRDefault="00C519E6" w:rsidP="00EA700F">
      <w:pPr>
        <w:spacing w:line="360" w:lineRule="auto"/>
        <w:jc w:val="center"/>
        <w:rPr>
          <w:szCs w:val="24"/>
        </w:rPr>
      </w:pPr>
      <w:r w:rsidRPr="00EA700F">
        <w:rPr>
          <w:szCs w:val="24"/>
        </w:rPr>
        <w:t>ENDEUDAMIENTO</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21.-</w:t>
      </w:r>
      <w:r w:rsidRPr="00EA700F">
        <w:rPr>
          <w:szCs w:val="24"/>
        </w:rPr>
        <w:t xml:space="preserve"> Los gobiernos de las provincias y de la Ciudad Autónoma de Buenos Aires tomarán las medidas necesarias para que el nivel de endeudamiento de sus jurisdicciones sea tal que en cada ejercicio fiscal los servicios de la deuda instrumentada no superen el quince por ciento (15%) de los recursos corrientes netos de transferencias por coparticipación a municipios. </w:t>
      </w:r>
    </w:p>
    <w:p w:rsidR="00EF2356" w:rsidRPr="00EA700F" w:rsidRDefault="00C519E6" w:rsidP="00EA700F">
      <w:pPr>
        <w:spacing w:line="360" w:lineRule="auto"/>
        <w:jc w:val="both"/>
        <w:rPr>
          <w:szCs w:val="24"/>
        </w:rPr>
      </w:pPr>
      <w:r w:rsidRPr="00EA700F">
        <w:rPr>
          <w:szCs w:val="24"/>
        </w:rPr>
        <w:t xml:space="preserve">Las jurisdicciones, en el marco de la presente ley, establecerán un programa de transición con el objeto de adecuar el perfil de la deuda y los instrumentos para el cumplimiento del párrafo precedente. </w:t>
      </w:r>
    </w:p>
    <w:p w:rsidR="00EF2356" w:rsidRPr="00EA700F" w:rsidRDefault="00C519E6" w:rsidP="00EA700F">
      <w:pPr>
        <w:spacing w:line="360" w:lineRule="auto"/>
        <w:jc w:val="both"/>
        <w:rPr>
          <w:szCs w:val="24"/>
        </w:rPr>
      </w:pPr>
      <w:r w:rsidRPr="00EA700F">
        <w:rPr>
          <w:szCs w:val="24"/>
        </w:rPr>
        <w:t>El Gobierno nacional se compromete a que, una vez finalizado el proceso de reestructuración de su deuda pública, el porcentaje de la deuda pública nacional resultante de operaciones de mercado, respecto del Producto Bruto Interno, se reduzca en los ejercicios fiscales subsiguientes. A tales fines se considerarán períodos trienales.</w:t>
      </w:r>
    </w:p>
    <w:p w:rsidR="00EF2356" w:rsidRPr="00EA700F" w:rsidRDefault="00C519E6" w:rsidP="00EA700F">
      <w:pPr>
        <w:spacing w:line="360" w:lineRule="auto"/>
        <w:jc w:val="both"/>
        <w:rPr>
          <w:szCs w:val="24"/>
        </w:rPr>
      </w:pPr>
      <w:r w:rsidRPr="00EA700F">
        <w:rPr>
          <w:szCs w:val="24"/>
        </w:rPr>
        <w:t xml:space="preserve">En caso de operaciones de crédito público para reestructurar la deuda pública, será de aplicación el artículo 65 de la ley nº 24.156 de Administración Financiera y Sistemas de Control del Sector Público Nacional. </w:t>
      </w:r>
    </w:p>
    <w:p w:rsidR="00EF2356" w:rsidRPr="00EA700F" w:rsidRDefault="00C519E6" w:rsidP="00EA700F">
      <w:pPr>
        <w:spacing w:line="360" w:lineRule="auto"/>
        <w:jc w:val="both"/>
        <w:rPr>
          <w:szCs w:val="24"/>
        </w:rPr>
      </w:pPr>
      <w:r w:rsidRPr="00EA700F">
        <w:rPr>
          <w:szCs w:val="24"/>
        </w:rPr>
        <w:lastRenderedPageBreak/>
        <w:t xml:space="preserve">Los Gobiernos de las provincias y la Ciudad Autónoma de Buenos Aires se comprometen a no emitir títulos sustitutos de la moneda nacional de curso legal en todo el territorio del país.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22.-</w:t>
      </w:r>
      <w:r w:rsidRPr="00EA700F">
        <w:rPr>
          <w:szCs w:val="24"/>
        </w:rPr>
        <w:t xml:space="preserve"> Aquellas jurisdicciones que superen el porcentaje citado en el artículo anterior no podrán acceder a un nuevo endeudamiento, excepto que constituya un refinanciamiento del existente y en la medida en que tal refinanciación resulte un mejoramiento de las condiciones pactadas en materia de monto, plazo y/o tasa de interés aplicable, y/o los financiamientos provenientes de Organismos Multilaterales de Crédito y de programas nacionales, en todos los casos sustentados en una programación financiera que garantice la atención de los servicios pertinente</w:t>
      </w:r>
      <w:r w:rsidR="001C6177" w:rsidRPr="00EA700F">
        <w:rPr>
          <w:szCs w:val="24"/>
        </w:rPr>
        <w:t>s.</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23.-</w:t>
      </w:r>
      <w:r w:rsidRPr="00EA700F">
        <w:rPr>
          <w:szCs w:val="24"/>
        </w:rPr>
        <w:t xml:space="preserve"> El Gobierno nacional, los gobiernos provinciales y de la Ciudad Autónoma de Buenos Aires deberán implementar, actualizar sistemáticamente e informar el estado de situación de las garantías y avales otorgados, clasificados por beneficiario, en oportunidad de elevar a las correspondientes legislaturas los respectivos Proyectos de Presupuesto de la Administración General, los que deberán contener una previsión de garantías y avales a otorgar para el ejercicio que se presupuesta.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24.-</w:t>
      </w:r>
      <w:r w:rsidRPr="00EA700F">
        <w:rPr>
          <w:szCs w:val="24"/>
        </w:rPr>
        <w:t xml:space="preserve"> El Gobierno nacional, los gobiernos provinciales y de la Ciudad Autónoma de Buenos Aires no podrán incluir en sus respectivos presupuestos como aplicación financiera (amortización de deuda) gastos corrientes y de capital que no se hayan devengado presupuestariamente en ejercicios anteriores. </w:t>
      </w:r>
      <w:proofErr w:type="spellStart"/>
      <w:r w:rsidRPr="00EA700F">
        <w:rPr>
          <w:szCs w:val="24"/>
        </w:rPr>
        <w:t>Exceptúase</w:t>
      </w:r>
      <w:proofErr w:type="spellEnd"/>
      <w:r w:rsidRPr="00EA700F">
        <w:rPr>
          <w:szCs w:val="24"/>
        </w:rPr>
        <w:t xml:space="preserve"> al pago de deudas no financieras que se esté efectuando al presente y que haya sido dispuesto por ley.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25.-</w:t>
      </w:r>
      <w:r w:rsidRPr="00EA700F">
        <w:rPr>
          <w:szCs w:val="24"/>
        </w:rPr>
        <w:t xml:space="preserve"> Los gobiernos provinciales, de la Ciudad Autónoma de Buenos Aires y de los Municipios para acceder a operaciones de endeudamiento y otorgar garantías y avales, elevarán los antecedentes y la documentación correspondiente al Ministerio de Economía y Producción, el que efectuará un análisis a fin de autorizar tales operaciones conforme a los principios de la presente ley. </w:t>
      </w:r>
    </w:p>
    <w:p w:rsidR="00EF2356" w:rsidRPr="00EA700F" w:rsidRDefault="00C519E6" w:rsidP="00EA700F">
      <w:pPr>
        <w:spacing w:line="360" w:lineRule="auto"/>
        <w:jc w:val="both"/>
        <w:rPr>
          <w:szCs w:val="24"/>
        </w:rPr>
      </w:pPr>
      <w:r w:rsidRPr="00EA700F">
        <w:rPr>
          <w:szCs w:val="24"/>
        </w:rPr>
        <w:t xml:space="preserve">Para el caso de endeudamiento de los municipios, las provincias coordinarán con el Gobierno nacional y con sus respectivos municipios las acciones destinadas a propiciar tales autorizaciones.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26.-</w:t>
      </w:r>
      <w:r w:rsidRPr="00EA700F">
        <w:rPr>
          <w:szCs w:val="24"/>
        </w:rPr>
        <w:t xml:space="preserve"> El Gobierno nacional, a través del Ministerio de Economía y Producción, podrá implementar programas vinculados con la deuda de aquellas jurisdicciones que no cuenten con el financiamiento correspondiente, en tanto observen pautas de comportamiento fiscal y financiero compatibles con esta ley. Los programas se </w:t>
      </w:r>
      <w:r w:rsidRPr="00EA700F">
        <w:rPr>
          <w:szCs w:val="24"/>
        </w:rPr>
        <w:lastRenderedPageBreak/>
        <w:t xml:space="preserve">instrumentarán a través de acuerdos bilaterales, en la medida de las posibilidades financieras del Gobierno nacional y garantizando la sustentabilidad de su esquema fiscal y financiero, y el cumplimiento de sus compromisos suscriptos con Organismos Multilaterales de Crédito. </w:t>
      </w:r>
    </w:p>
    <w:p w:rsidR="00EF2356" w:rsidRPr="00EA700F" w:rsidRDefault="00C519E6" w:rsidP="00EA700F">
      <w:pPr>
        <w:spacing w:line="360" w:lineRule="auto"/>
        <w:jc w:val="both"/>
        <w:rPr>
          <w:szCs w:val="24"/>
        </w:rPr>
      </w:pPr>
      <w:r w:rsidRPr="00EA700F">
        <w:rPr>
          <w:szCs w:val="24"/>
        </w:rPr>
        <w:t xml:space="preserve">El Poder Ejecutivo nacional instrumentará un régimen de compensación de deudas entre las jurisdicciones participantes del presente Régimen Federal de Responsabilidad Fiscal, a partir de la vigencia de la presente ley. </w:t>
      </w:r>
    </w:p>
    <w:p w:rsidR="00EF2356" w:rsidRPr="00EA700F" w:rsidRDefault="00EF2356" w:rsidP="00EA700F">
      <w:pPr>
        <w:spacing w:line="360" w:lineRule="auto"/>
        <w:jc w:val="both"/>
        <w:rPr>
          <w:szCs w:val="24"/>
        </w:rPr>
      </w:pPr>
    </w:p>
    <w:p w:rsidR="00EF2356" w:rsidRPr="00EA700F" w:rsidRDefault="00C519E6" w:rsidP="00EA700F">
      <w:pPr>
        <w:spacing w:line="360" w:lineRule="auto"/>
        <w:jc w:val="center"/>
        <w:rPr>
          <w:szCs w:val="24"/>
        </w:rPr>
      </w:pPr>
      <w:r w:rsidRPr="00EA700F">
        <w:rPr>
          <w:szCs w:val="24"/>
        </w:rPr>
        <w:t>CAPITULO VI</w:t>
      </w:r>
    </w:p>
    <w:p w:rsidR="00EF2356" w:rsidRPr="00EA700F" w:rsidRDefault="00C519E6" w:rsidP="00EA700F">
      <w:pPr>
        <w:spacing w:line="360" w:lineRule="auto"/>
        <w:jc w:val="center"/>
        <w:rPr>
          <w:szCs w:val="24"/>
        </w:rPr>
      </w:pPr>
      <w:r w:rsidRPr="00EA700F">
        <w:rPr>
          <w:szCs w:val="24"/>
        </w:rPr>
        <w:t>CONSEJO FEDERAL DE RESPONSABILIDAD FISCAL</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27.-</w:t>
      </w:r>
      <w:r w:rsidRPr="00EA700F">
        <w:rPr>
          <w:szCs w:val="24"/>
        </w:rPr>
        <w:t xml:space="preserve"> Créase el Consejo Federal de Responsabilidad Fiscal, como órgano de Aplicación del Régimen establecido en la presente ley, con la estructura básica, misiones y funciones que se detallan en este capítulo.</w:t>
      </w:r>
    </w:p>
    <w:p w:rsidR="00EF2356" w:rsidRPr="00EA700F" w:rsidRDefault="00EF2356" w:rsidP="00EA700F">
      <w:pPr>
        <w:spacing w:line="360" w:lineRule="auto"/>
        <w:jc w:val="both"/>
        <w:rPr>
          <w:szCs w:val="24"/>
        </w:rPr>
      </w:pPr>
    </w:p>
    <w:p w:rsidR="00EF2356" w:rsidRPr="00EA700F" w:rsidRDefault="00C519E6" w:rsidP="00EA700F">
      <w:pPr>
        <w:spacing w:line="360" w:lineRule="auto"/>
        <w:jc w:val="both"/>
        <w:rPr>
          <w:szCs w:val="24"/>
        </w:rPr>
      </w:pPr>
      <w:r w:rsidRPr="00EA700F">
        <w:rPr>
          <w:szCs w:val="24"/>
          <w:u w:val="single"/>
        </w:rPr>
        <w:t>ARTÍCULO 28.</w:t>
      </w:r>
      <w:r w:rsidRPr="00EA700F">
        <w:rPr>
          <w:szCs w:val="24"/>
        </w:rPr>
        <w:t>- El Consejo tendrá su asiento en la Ciudad Autónoma de Buenos Aires y se reunirá alternativamente en cada zona geográfica del país. Una vez constituido el Consejo, adoptará su Reglamento Interno mediante voto por mayoría de los dos tercios (2/3) del total de participaciones asignadas a las jurisdicciones nacional, provinciales y de la Ciudad Autónoma de Buenos Aires, en la ley nº 23.548 y sus modificatorias y con el voto favorable de al menos siete jurisdicciones provinciales. Tales participaciones serán recalculadas conforme la cantidad de jurisdicciones adheridas.</w:t>
      </w:r>
    </w:p>
    <w:p w:rsidR="00D412CE" w:rsidRPr="00EA700F" w:rsidRDefault="00C519E6" w:rsidP="00EA700F">
      <w:pPr>
        <w:spacing w:line="360" w:lineRule="auto"/>
        <w:jc w:val="both"/>
        <w:rPr>
          <w:szCs w:val="24"/>
        </w:rPr>
      </w:pPr>
      <w:r w:rsidRPr="00EA700F">
        <w:rPr>
          <w:szCs w:val="24"/>
        </w:rPr>
        <w:t xml:space="preserve">El Reglamento Interno del Consejo deberá prever la facultad de veto del Estado nacional en la materia reglada por el </w:t>
      </w:r>
      <w:r w:rsidR="00D412CE" w:rsidRPr="00EA700F">
        <w:rPr>
          <w:szCs w:val="24"/>
        </w:rPr>
        <w:t>artículo 31 de la presente ley.</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29.-</w:t>
      </w:r>
      <w:r w:rsidRPr="00EA700F">
        <w:rPr>
          <w:szCs w:val="24"/>
        </w:rPr>
        <w:t xml:space="preserve"> El Consejo se reunirá trimestralmente y cuando lo disponga su Reglamento Interno y sesionará válidamente con la mitad más uno (1) de sus miembros.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30.</w:t>
      </w:r>
      <w:r w:rsidRPr="00EA700F">
        <w:rPr>
          <w:szCs w:val="24"/>
        </w:rPr>
        <w:t xml:space="preserve">- El Consejo estará integrado por los Ministros de Economía y/o Hacienda, o cargo similar, del Gobierno nacional, los gobiernos provinciales y de la Ciudad Autónoma de Buenos Aires, en la medida que hubieren adherido. </w:t>
      </w:r>
    </w:p>
    <w:p w:rsidR="00D412CE" w:rsidRPr="00EA700F" w:rsidRDefault="00C519E6" w:rsidP="00EA700F">
      <w:pPr>
        <w:spacing w:line="360" w:lineRule="auto"/>
        <w:jc w:val="both"/>
        <w:rPr>
          <w:szCs w:val="24"/>
        </w:rPr>
      </w:pPr>
      <w:r w:rsidRPr="00EA700F">
        <w:rPr>
          <w:szCs w:val="24"/>
        </w:rPr>
        <w:t xml:space="preserve">Tendrá un Comité Ejecutivo que estará constituido por un (1) representante de la Nación y los de ocho (8) provincias y/o la Ciudad Autónoma de Buenos Aires, cuya integración, representación y funciones serán determinadas por el Reglamento Interno que dictará el Consejo.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31.-</w:t>
      </w:r>
      <w:r w:rsidRPr="00EA700F">
        <w:rPr>
          <w:szCs w:val="24"/>
        </w:rPr>
        <w:t xml:space="preserve"> El Consejo evaluará el cumplimiento del Régimen establecido en la presente ley y aplicará las sanciones derivadas de su incumplimiento. </w:t>
      </w:r>
    </w:p>
    <w:p w:rsidR="00D412CE" w:rsidRPr="00EA700F" w:rsidRDefault="00C519E6" w:rsidP="00EA700F">
      <w:pPr>
        <w:spacing w:line="360" w:lineRule="auto"/>
        <w:jc w:val="center"/>
        <w:rPr>
          <w:szCs w:val="24"/>
        </w:rPr>
      </w:pPr>
      <w:r w:rsidRPr="00EA700F">
        <w:rPr>
          <w:szCs w:val="24"/>
        </w:rPr>
        <w:lastRenderedPageBreak/>
        <w:t>CAPITULO VII</w:t>
      </w:r>
    </w:p>
    <w:p w:rsidR="00D412CE" w:rsidRPr="00EA700F" w:rsidRDefault="00C519E6" w:rsidP="00EA700F">
      <w:pPr>
        <w:spacing w:line="360" w:lineRule="auto"/>
        <w:jc w:val="center"/>
        <w:rPr>
          <w:szCs w:val="24"/>
        </w:rPr>
      </w:pPr>
      <w:r w:rsidRPr="00EA700F">
        <w:rPr>
          <w:szCs w:val="24"/>
        </w:rPr>
        <w:t>DISPOSICIONES VARIAS</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32.-</w:t>
      </w:r>
      <w:r w:rsidRPr="00EA700F">
        <w:rPr>
          <w:szCs w:val="24"/>
        </w:rPr>
        <w:t xml:space="preserve"> El incumplimiento de las obligaciones establecidas por la presente ley dará lugar a sanciones, las cuales podrán consistir en lo siguiente, sin perjuicio de otras que el Consejo Federal de Responsabilidad Fiscal pudiera fijar al efecto:</w:t>
      </w:r>
    </w:p>
    <w:p w:rsidR="00D412CE" w:rsidRPr="00EA700F" w:rsidRDefault="00C519E6" w:rsidP="00EA700F">
      <w:pPr>
        <w:spacing w:line="360" w:lineRule="auto"/>
        <w:jc w:val="both"/>
        <w:rPr>
          <w:szCs w:val="24"/>
        </w:rPr>
      </w:pPr>
      <w:r w:rsidRPr="00EA700F">
        <w:rPr>
          <w:szCs w:val="24"/>
        </w:rPr>
        <w:t xml:space="preserve">i. Divulgación de la situación en todas las páginas web de las provincias, de la Ciudad Autónoma de Buenos Aires y del Gobierno nacional, en un apartado especial creado a tales efectos; </w:t>
      </w:r>
    </w:p>
    <w:p w:rsidR="00D412CE" w:rsidRPr="00EA700F" w:rsidRDefault="00C519E6" w:rsidP="00EA700F">
      <w:pPr>
        <w:spacing w:line="360" w:lineRule="auto"/>
        <w:jc w:val="both"/>
        <w:rPr>
          <w:szCs w:val="24"/>
        </w:rPr>
      </w:pPr>
      <w:proofErr w:type="spellStart"/>
      <w:r w:rsidRPr="00EA700F">
        <w:rPr>
          <w:szCs w:val="24"/>
        </w:rPr>
        <w:t>ii</w:t>
      </w:r>
      <w:proofErr w:type="spellEnd"/>
      <w:r w:rsidRPr="00EA700F">
        <w:rPr>
          <w:szCs w:val="24"/>
        </w:rPr>
        <w:t xml:space="preserve">. Restricción del derecho a voto en el Consejo; </w:t>
      </w:r>
    </w:p>
    <w:p w:rsidR="00D412CE" w:rsidRPr="00EA700F" w:rsidRDefault="00C519E6" w:rsidP="00EA700F">
      <w:pPr>
        <w:spacing w:line="360" w:lineRule="auto"/>
        <w:jc w:val="both"/>
        <w:rPr>
          <w:szCs w:val="24"/>
        </w:rPr>
      </w:pPr>
      <w:proofErr w:type="spellStart"/>
      <w:r w:rsidRPr="00EA700F">
        <w:rPr>
          <w:szCs w:val="24"/>
        </w:rPr>
        <w:t>iii</w:t>
      </w:r>
      <w:proofErr w:type="spellEnd"/>
      <w:r w:rsidRPr="00EA700F">
        <w:rPr>
          <w:szCs w:val="24"/>
        </w:rPr>
        <w:t xml:space="preserve">. Restricciones en el otorgamiento de nuevos beneficios impositivos nacionales destinados al sector privado ubicado en la jurisdicción que haya incumplido; </w:t>
      </w:r>
    </w:p>
    <w:p w:rsidR="00D412CE" w:rsidRPr="00EA700F" w:rsidRDefault="00C519E6" w:rsidP="00EA700F">
      <w:pPr>
        <w:spacing w:line="360" w:lineRule="auto"/>
        <w:jc w:val="both"/>
        <w:rPr>
          <w:szCs w:val="24"/>
        </w:rPr>
      </w:pPr>
      <w:proofErr w:type="spellStart"/>
      <w:r w:rsidRPr="00EA700F">
        <w:rPr>
          <w:szCs w:val="24"/>
        </w:rPr>
        <w:t>iv</w:t>
      </w:r>
      <w:proofErr w:type="spellEnd"/>
      <w:r w:rsidRPr="00EA700F">
        <w:rPr>
          <w:szCs w:val="24"/>
        </w:rPr>
        <w:t xml:space="preserve">. Limitación en el otorgamiento de avales y garantías por parte del Gobierno nacional; </w:t>
      </w:r>
    </w:p>
    <w:p w:rsidR="00D412CE" w:rsidRPr="00EA700F" w:rsidRDefault="00C519E6" w:rsidP="00EA700F">
      <w:pPr>
        <w:spacing w:line="360" w:lineRule="auto"/>
        <w:jc w:val="both"/>
        <w:rPr>
          <w:szCs w:val="24"/>
        </w:rPr>
      </w:pPr>
      <w:r w:rsidRPr="00EA700F">
        <w:rPr>
          <w:szCs w:val="24"/>
        </w:rPr>
        <w:t xml:space="preserve">v. Denegación de autorización para las operatorias de nuevos endeudamientos en los términos del artículo 25 de la presente ley; </w:t>
      </w:r>
    </w:p>
    <w:p w:rsidR="00D412CE" w:rsidRPr="00EA700F" w:rsidRDefault="00C519E6" w:rsidP="00EA700F">
      <w:pPr>
        <w:spacing w:line="360" w:lineRule="auto"/>
        <w:jc w:val="both"/>
        <w:rPr>
          <w:szCs w:val="24"/>
        </w:rPr>
      </w:pPr>
      <w:r w:rsidRPr="00EA700F">
        <w:rPr>
          <w:szCs w:val="24"/>
        </w:rPr>
        <w:t xml:space="preserve">vi. Limitación de las transferencias presupuestarias del Gobierno nacional con destino a las jurisdicciones que no sean originadas en impuestos nacionales coparticipables de transferencia automática.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33.-</w:t>
      </w:r>
      <w:r w:rsidRPr="00EA700F">
        <w:rPr>
          <w:szCs w:val="24"/>
        </w:rPr>
        <w:t xml:space="preserve"> Los gobiernos provinciales invitarán a sus Municipios a adherir a la presente norma, propondrán la aplicación en el ámbito de tales gobiernos de principios similares a los aquí establecidos y coordinarán la difusión de la información de los mismos.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34.-</w:t>
      </w:r>
      <w:r w:rsidRPr="00EA700F">
        <w:rPr>
          <w:szCs w:val="24"/>
        </w:rPr>
        <w:t xml:space="preserve"> </w:t>
      </w:r>
      <w:proofErr w:type="spellStart"/>
      <w:r w:rsidRPr="00EA700F">
        <w:rPr>
          <w:szCs w:val="24"/>
        </w:rPr>
        <w:t>Invítase</w:t>
      </w:r>
      <w:proofErr w:type="spellEnd"/>
      <w:r w:rsidRPr="00EA700F">
        <w:rPr>
          <w:szCs w:val="24"/>
        </w:rPr>
        <w:t xml:space="preserve"> a las provincias y a la Ciudad Autónoma de Buenos Aires a adherir al Régimen establecido por la presente ley.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35.-</w:t>
      </w:r>
      <w:r w:rsidRPr="00EA700F">
        <w:rPr>
          <w:szCs w:val="24"/>
        </w:rPr>
        <w:t xml:space="preserve"> El Régimen creado por la presente ley entrará en vigencia a partir del 1º de enero de 2005. Para aquellas jurisdicciones que adhieran con posterioridad, la vigencia comenzará a regir a partir de la fecha de adhesión. </w:t>
      </w:r>
    </w:p>
    <w:p w:rsidR="00D412CE" w:rsidRPr="00EA700F" w:rsidRDefault="00D412CE" w:rsidP="00EA700F">
      <w:pPr>
        <w:spacing w:line="360" w:lineRule="auto"/>
        <w:jc w:val="both"/>
        <w:rPr>
          <w:szCs w:val="24"/>
        </w:rPr>
      </w:pPr>
    </w:p>
    <w:p w:rsidR="00D412CE" w:rsidRPr="00EA700F" w:rsidRDefault="00C519E6" w:rsidP="00EA700F">
      <w:pPr>
        <w:spacing w:line="360" w:lineRule="auto"/>
        <w:jc w:val="center"/>
        <w:rPr>
          <w:szCs w:val="24"/>
        </w:rPr>
      </w:pPr>
      <w:r w:rsidRPr="00EA700F">
        <w:rPr>
          <w:szCs w:val="24"/>
        </w:rPr>
        <w:t xml:space="preserve">CAPITULO VIII </w:t>
      </w:r>
    </w:p>
    <w:p w:rsidR="00D412CE" w:rsidRPr="00EA700F" w:rsidRDefault="00C519E6" w:rsidP="00EA700F">
      <w:pPr>
        <w:spacing w:line="360" w:lineRule="auto"/>
        <w:jc w:val="center"/>
        <w:rPr>
          <w:szCs w:val="24"/>
        </w:rPr>
      </w:pPr>
      <w:r w:rsidRPr="00EA700F">
        <w:rPr>
          <w:szCs w:val="24"/>
        </w:rPr>
        <w:t>DISPOSICIONES TRANSITORIAS</w:t>
      </w:r>
    </w:p>
    <w:p w:rsidR="00D412CE" w:rsidRPr="00EA700F" w:rsidRDefault="00D412CE" w:rsidP="00EA700F">
      <w:pPr>
        <w:spacing w:line="360" w:lineRule="auto"/>
        <w:jc w:val="both"/>
        <w:rPr>
          <w:szCs w:val="24"/>
        </w:rPr>
      </w:pPr>
    </w:p>
    <w:p w:rsidR="00D412CE" w:rsidRPr="00EA700F" w:rsidRDefault="00C519E6" w:rsidP="00EA700F">
      <w:pPr>
        <w:spacing w:line="360" w:lineRule="auto"/>
        <w:jc w:val="both"/>
        <w:rPr>
          <w:szCs w:val="24"/>
        </w:rPr>
      </w:pPr>
      <w:r w:rsidRPr="00EA700F">
        <w:rPr>
          <w:szCs w:val="24"/>
          <w:u w:val="single"/>
        </w:rPr>
        <w:t>ARTÍCULO 36.-</w:t>
      </w:r>
      <w:r w:rsidRPr="00EA700F">
        <w:rPr>
          <w:szCs w:val="24"/>
        </w:rPr>
        <w:t xml:space="preserve"> Hasta tanto el Régimen que se establece por la presente ley entre en vigencia en doce (12) jurisdicciones, el Ministerio de Economía y Producción será la Aut</w:t>
      </w:r>
      <w:r w:rsidR="00D412CE" w:rsidRPr="00EA700F">
        <w:rPr>
          <w:szCs w:val="24"/>
        </w:rPr>
        <w:t>oridad de Aplicación del mismo.</w:t>
      </w:r>
    </w:p>
    <w:p w:rsidR="00D412CE" w:rsidRPr="00EA700F" w:rsidRDefault="00D412CE" w:rsidP="00EA700F">
      <w:pPr>
        <w:spacing w:line="360" w:lineRule="auto"/>
        <w:jc w:val="both"/>
        <w:rPr>
          <w:szCs w:val="24"/>
        </w:rPr>
      </w:pPr>
    </w:p>
    <w:p w:rsidR="0024277E" w:rsidRPr="00EA700F" w:rsidRDefault="00C519E6" w:rsidP="00EA700F">
      <w:pPr>
        <w:spacing w:line="360" w:lineRule="auto"/>
        <w:jc w:val="both"/>
        <w:rPr>
          <w:szCs w:val="24"/>
        </w:rPr>
      </w:pPr>
      <w:r w:rsidRPr="00EA700F">
        <w:rPr>
          <w:szCs w:val="24"/>
          <w:u w:val="single"/>
        </w:rPr>
        <w:t>ARTÍCULO 37.-</w:t>
      </w:r>
      <w:r w:rsidRPr="00EA700F">
        <w:rPr>
          <w:szCs w:val="24"/>
        </w:rPr>
        <w:t xml:space="preserve"> Comuníquese al Poder Ejecutivo nacional.</w:t>
      </w:r>
    </w:p>
    <w:sectPr w:rsidR="0024277E" w:rsidRPr="00EA700F" w:rsidSect="0024277E">
      <w:pgSz w:w="12242" w:h="20163" w:code="5"/>
      <w:pgMar w:top="3119"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4277E"/>
    <w:rsid w:val="000E180F"/>
    <w:rsid w:val="001C6177"/>
    <w:rsid w:val="0024277E"/>
    <w:rsid w:val="00286D36"/>
    <w:rsid w:val="002A529B"/>
    <w:rsid w:val="004E4D80"/>
    <w:rsid w:val="005B1A07"/>
    <w:rsid w:val="00731DA5"/>
    <w:rsid w:val="008542A4"/>
    <w:rsid w:val="00C519E6"/>
    <w:rsid w:val="00CE0C42"/>
    <w:rsid w:val="00D412CE"/>
    <w:rsid w:val="00D71AED"/>
    <w:rsid w:val="00E5218C"/>
    <w:rsid w:val="00E569FC"/>
    <w:rsid w:val="00EA700F"/>
    <w:rsid w:val="00EF23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7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12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18486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Digesto1</cp:lastModifiedBy>
  <cp:revision>2</cp:revision>
  <dcterms:created xsi:type="dcterms:W3CDTF">2019-06-06T15:17:00Z</dcterms:created>
  <dcterms:modified xsi:type="dcterms:W3CDTF">2019-06-06T15:17:00Z</dcterms:modified>
</cp:coreProperties>
</file>